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6B8A8" w14:textId="1228C2AC" w:rsidR="00375659" w:rsidRPr="00375659" w:rsidRDefault="00375659" w:rsidP="00375659">
      <w:pPr>
        <w:bidi/>
        <w:jc w:val="center"/>
        <w:rPr>
          <w:b/>
          <w:bCs/>
          <w:color w:val="FF0000"/>
          <w:sz w:val="36"/>
          <w:szCs w:val="36"/>
          <w:rtl/>
        </w:rPr>
      </w:pPr>
      <w:r w:rsidRPr="00375659">
        <w:rPr>
          <w:rFonts w:cs="Arial"/>
          <w:b/>
          <w:bCs/>
          <w:color w:val="FF0000"/>
          <w:sz w:val="36"/>
          <w:szCs w:val="36"/>
          <w:rtl/>
        </w:rPr>
        <w:t>ورشة عمل التحولات في الفواعل السياسية والمؤسسات الفلسطينية ما بعد اتفاق أوسلو</w:t>
      </w:r>
    </w:p>
    <w:p w14:paraId="0B6EFAA7" w14:textId="3B929F8D" w:rsidR="00375659" w:rsidRPr="00375659" w:rsidRDefault="00375659" w:rsidP="00375659">
      <w:pPr>
        <w:bidi/>
        <w:rPr>
          <w:sz w:val="32"/>
          <w:szCs w:val="32"/>
          <w:rtl/>
        </w:rPr>
      </w:pPr>
    </w:p>
    <w:p w14:paraId="0CB4AD1F" w14:textId="5E543BAD" w:rsidR="00375659" w:rsidRPr="00375659" w:rsidRDefault="00375659" w:rsidP="00375659">
      <w:pPr>
        <w:bidi/>
        <w:rPr>
          <w:sz w:val="32"/>
          <w:szCs w:val="32"/>
        </w:rPr>
      </w:pPr>
      <w:r w:rsidRPr="00375659">
        <w:rPr>
          <w:rFonts w:cs="Arial"/>
          <w:sz w:val="32"/>
          <w:szCs w:val="32"/>
          <w:rtl/>
        </w:rPr>
        <w:t>ضمن سياق مجموعة عمل” تحولات المجتمع الفلسطيني بعد اتفاق أوسلو“ نظم مركز رؤية للتنمية السياسية</w:t>
      </w:r>
      <w:r>
        <w:rPr>
          <w:rFonts w:hint="cs"/>
          <w:sz w:val="32"/>
          <w:szCs w:val="32"/>
          <w:rtl/>
        </w:rPr>
        <w:t xml:space="preserve">، </w:t>
      </w:r>
      <w:r w:rsidRPr="00375659">
        <w:rPr>
          <w:rFonts w:cs="Arial"/>
          <w:sz w:val="32"/>
          <w:szCs w:val="32"/>
          <w:rtl/>
        </w:rPr>
        <w:t>بالشراكة مع مركز الشرق للأبحاث الاستراتيجية، ورشة العمل الأولى " التحولات في الفواعل السياسية والمؤسسات الفلسطينية ما بعد اتفاق أوسلو"، وذلك يوم السبت والأحد 19-20 مارس \أذار 2022، في مدينة اسطنبول التركية</w:t>
      </w:r>
      <w:r w:rsidRPr="00375659">
        <w:rPr>
          <w:sz w:val="32"/>
          <w:szCs w:val="32"/>
        </w:rPr>
        <w:t>.</w:t>
      </w:r>
    </w:p>
    <w:p w14:paraId="0A6231E4" w14:textId="77777777" w:rsidR="00375659" w:rsidRPr="00375659" w:rsidRDefault="00375659" w:rsidP="00375659">
      <w:pPr>
        <w:bidi/>
        <w:rPr>
          <w:sz w:val="32"/>
          <w:szCs w:val="32"/>
        </w:rPr>
      </w:pPr>
    </w:p>
    <w:p w14:paraId="7420B112" w14:textId="77777777" w:rsidR="00375659" w:rsidRDefault="00375659" w:rsidP="00375659">
      <w:pPr>
        <w:bidi/>
        <w:rPr>
          <w:sz w:val="32"/>
          <w:szCs w:val="32"/>
          <w:rtl/>
        </w:rPr>
      </w:pPr>
      <w:r w:rsidRPr="00375659">
        <w:rPr>
          <w:rFonts w:cs="Arial"/>
          <w:sz w:val="32"/>
          <w:szCs w:val="32"/>
          <w:rtl/>
        </w:rPr>
        <w:t>وافتتح الندوة رئيس مركز رؤية للتنمية السياسية د. أحمد العطاونة، ورئيس منتدى الشرق الأستاذ وضاح خنفر، اللذان رحبا بجميع الحضور من الخبراء والباحثين والأكاديمين السياسين المختصين بالشأن الفلسطني</w:t>
      </w:r>
      <w:r w:rsidRPr="00375659">
        <w:rPr>
          <w:sz w:val="32"/>
          <w:szCs w:val="32"/>
        </w:rPr>
        <w:t>.</w:t>
      </w:r>
    </w:p>
    <w:p w14:paraId="1DC8094F" w14:textId="0A0E3092" w:rsidR="00F2591F" w:rsidRPr="00375659" w:rsidRDefault="007B5C57" w:rsidP="00F2591F">
      <w:pPr>
        <w:bidi/>
        <w:rPr>
          <w:sz w:val="32"/>
          <w:szCs w:val="32"/>
        </w:rPr>
      </w:pPr>
      <w:r>
        <w:rPr>
          <w:noProof/>
          <w:sz w:val="32"/>
          <w:szCs w:val="32"/>
        </w:rPr>
        <w:drawing>
          <wp:inline distT="0" distB="0" distL="0" distR="0" wp14:anchorId="5D69FC0C" wp14:editId="54678AEE">
            <wp:extent cx="5943600" cy="4046220"/>
            <wp:effectExtent l="0" t="0" r="0" b="0"/>
            <wp:docPr id="3" name="Picture 3" descr="A group of men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sitting at a table with microphones&#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4046220"/>
                    </a:xfrm>
                    <a:prstGeom prst="rect">
                      <a:avLst/>
                    </a:prstGeom>
                  </pic:spPr>
                </pic:pic>
              </a:graphicData>
            </a:graphic>
          </wp:inline>
        </w:drawing>
      </w:r>
    </w:p>
    <w:p w14:paraId="22537CC6" w14:textId="77777777" w:rsidR="00375659" w:rsidRDefault="00375659" w:rsidP="00375659">
      <w:pPr>
        <w:bidi/>
        <w:rPr>
          <w:sz w:val="32"/>
          <w:szCs w:val="32"/>
          <w:rtl/>
        </w:rPr>
      </w:pPr>
    </w:p>
    <w:p w14:paraId="720241D4" w14:textId="77777777" w:rsidR="00016F78" w:rsidRDefault="00016F78" w:rsidP="00801ECA">
      <w:pPr>
        <w:bidi/>
        <w:rPr>
          <w:b/>
          <w:bCs/>
          <w:sz w:val="32"/>
          <w:szCs w:val="32"/>
          <w:rtl/>
        </w:rPr>
      </w:pPr>
    </w:p>
    <w:p w14:paraId="4F55CF84" w14:textId="1CEAAD2C" w:rsidR="00801ECA" w:rsidRDefault="00801ECA" w:rsidP="00016F78">
      <w:pPr>
        <w:bidi/>
        <w:rPr>
          <w:b/>
          <w:bCs/>
          <w:sz w:val="32"/>
          <w:szCs w:val="32"/>
          <w:rtl/>
        </w:rPr>
      </w:pPr>
      <w:r w:rsidRPr="00801ECA">
        <w:rPr>
          <w:rFonts w:hint="cs"/>
          <w:b/>
          <w:bCs/>
          <w:sz w:val="32"/>
          <w:szCs w:val="32"/>
          <w:rtl/>
        </w:rPr>
        <w:lastRenderedPageBreak/>
        <w:t>اليوم الأول</w:t>
      </w:r>
    </w:p>
    <w:p w14:paraId="738570B3" w14:textId="0E8C6692" w:rsidR="00E96FE0" w:rsidRPr="00801ECA" w:rsidRDefault="00E96FE0" w:rsidP="00E96FE0">
      <w:pPr>
        <w:bidi/>
        <w:rPr>
          <w:b/>
          <w:bCs/>
          <w:sz w:val="32"/>
          <w:szCs w:val="32"/>
        </w:rPr>
      </w:pPr>
      <w:r>
        <w:rPr>
          <w:rFonts w:hint="cs"/>
          <w:b/>
          <w:bCs/>
          <w:sz w:val="32"/>
          <w:szCs w:val="32"/>
          <w:rtl/>
        </w:rPr>
        <w:t xml:space="preserve">الجلسة الأولى: </w:t>
      </w:r>
      <w:r w:rsidRPr="00E96FE0">
        <w:rPr>
          <w:rFonts w:cs="Arial"/>
          <w:b/>
          <w:bCs/>
          <w:sz w:val="32"/>
          <w:szCs w:val="32"/>
          <w:rtl/>
        </w:rPr>
        <w:t>التحولات في الأحزاب والفصائل الفلسطينية 1</w:t>
      </w:r>
    </w:p>
    <w:p w14:paraId="2B96A3B2" w14:textId="546F3DA7" w:rsidR="00016F78" w:rsidRPr="00375659" w:rsidRDefault="002A61BE" w:rsidP="00D97D61">
      <w:pPr>
        <w:bidi/>
        <w:rPr>
          <w:sz w:val="32"/>
          <w:szCs w:val="32"/>
        </w:rPr>
      </w:pPr>
      <w:r>
        <w:rPr>
          <w:noProof/>
        </w:rPr>
        <w:drawing>
          <wp:inline distT="0" distB="0" distL="0" distR="0" wp14:anchorId="7FBCCED7" wp14:editId="660C7A52">
            <wp:extent cx="5178763" cy="3900118"/>
            <wp:effectExtent l="152400" t="171450" r="155575" b="158115"/>
            <wp:docPr id="6" name="Picture 6" descr="A group of men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sitting at a table with microphones&#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84533" cy="390446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768675" w14:textId="77777777" w:rsidR="00D97D61" w:rsidRDefault="00D97D61" w:rsidP="00D97D61">
      <w:pPr>
        <w:bidi/>
        <w:rPr>
          <w:sz w:val="32"/>
          <w:szCs w:val="32"/>
          <w:rtl/>
        </w:rPr>
      </w:pPr>
      <w:r w:rsidRPr="00375659">
        <w:rPr>
          <w:rFonts w:cs="Arial"/>
          <w:sz w:val="32"/>
          <w:szCs w:val="32"/>
          <w:rtl/>
        </w:rPr>
        <w:t>تضمنت الورشة في يومها الأول، ثلاث جلسات، أولها بعنوان" التحولات في الأحزاب والفصائل الفلسطينية 1"، والتي أدارها الدكتور "هاني المصري"، تحدث فيها د. خالد الحروب عن "تحولات حركة فتح بعد أوسلو: استنزاف الرمزية التاريخية واهتراء العصا من الوسط"، كما تحدث د. عدنان ابو عامر عن " التحولات في الحركات الإسلامية في الأراضي الفلسطينية"، وختم الجلسة الأولى د. حسام الدجني بحديثه عن "استمرارية فصائل المقاومة الفلسطينية الناشئة في بعد انتفاضة الأقصى وأثرها في مشروع التحرر الوطني</w:t>
      </w:r>
      <w:r>
        <w:rPr>
          <w:rFonts w:hint="cs"/>
          <w:sz w:val="32"/>
          <w:szCs w:val="32"/>
          <w:rtl/>
        </w:rPr>
        <w:t>".</w:t>
      </w:r>
    </w:p>
    <w:p w14:paraId="12028E52" w14:textId="77777777" w:rsidR="00D97D61" w:rsidRDefault="00D97D61" w:rsidP="00375659">
      <w:pPr>
        <w:bidi/>
        <w:rPr>
          <w:b/>
          <w:bCs/>
          <w:sz w:val="32"/>
          <w:szCs w:val="32"/>
          <w:rtl/>
        </w:rPr>
      </w:pPr>
    </w:p>
    <w:p w14:paraId="171E2C94" w14:textId="77777777" w:rsidR="00D97D61" w:rsidRDefault="00D97D61" w:rsidP="00D97D61">
      <w:pPr>
        <w:bidi/>
        <w:rPr>
          <w:b/>
          <w:bCs/>
          <w:sz w:val="32"/>
          <w:szCs w:val="32"/>
          <w:rtl/>
        </w:rPr>
      </w:pPr>
    </w:p>
    <w:p w14:paraId="237ED322" w14:textId="77777777" w:rsidR="00D97D61" w:rsidRDefault="00D97D61" w:rsidP="00D97D61">
      <w:pPr>
        <w:bidi/>
        <w:rPr>
          <w:b/>
          <w:bCs/>
          <w:sz w:val="32"/>
          <w:szCs w:val="32"/>
          <w:rtl/>
        </w:rPr>
      </w:pPr>
    </w:p>
    <w:p w14:paraId="419AA5FF" w14:textId="071AA028" w:rsidR="00375659" w:rsidRDefault="00E96FE0" w:rsidP="00D97D61">
      <w:pPr>
        <w:bidi/>
        <w:rPr>
          <w:rFonts w:cs="Arial"/>
          <w:b/>
          <w:bCs/>
          <w:sz w:val="32"/>
          <w:szCs w:val="32"/>
          <w:rtl/>
        </w:rPr>
      </w:pPr>
      <w:r w:rsidRPr="00E96FE0">
        <w:rPr>
          <w:rFonts w:hint="cs"/>
          <w:b/>
          <w:bCs/>
          <w:sz w:val="32"/>
          <w:szCs w:val="32"/>
          <w:rtl/>
        </w:rPr>
        <w:t xml:space="preserve">الجلسة الثانية: </w:t>
      </w:r>
      <w:r w:rsidRPr="00E96FE0">
        <w:rPr>
          <w:rFonts w:cs="Arial"/>
          <w:b/>
          <w:bCs/>
          <w:sz w:val="32"/>
          <w:szCs w:val="32"/>
          <w:rtl/>
        </w:rPr>
        <w:t>التحولات في الأحزاب والفصائل الفلسطينية 2</w:t>
      </w:r>
    </w:p>
    <w:p w14:paraId="619D0B51" w14:textId="2E42A425" w:rsidR="00C04FA1" w:rsidRPr="00E96FE0" w:rsidRDefault="00C04FA1" w:rsidP="00C04FA1">
      <w:pPr>
        <w:bidi/>
        <w:rPr>
          <w:b/>
          <w:bCs/>
          <w:sz w:val="32"/>
          <w:szCs w:val="32"/>
        </w:rPr>
      </w:pPr>
      <w:r>
        <w:rPr>
          <w:noProof/>
        </w:rPr>
        <w:lastRenderedPageBreak/>
        <w:drawing>
          <wp:inline distT="0" distB="0" distL="0" distR="0" wp14:anchorId="0DFEF070" wp14:editId="19588770">
            <wp:extent cx="5943600" cy="3627120"/>
            <wp:effectExtent l="304800" t="304800" r="323850" b="31623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271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4DEFCAE" w14:textId="77777777" w:rsidR="00375659" w:rsidRPr="00375659" w:rsidRDefault="00375659" w:rsidP="00375659">
      <w:pPr>
        <w:bidi/>
        <w:rPr>
          <w:sz w:val="32"/>
          <w:szCs w:val="32"/>
        </w:rPr>
      </w:pPr>
      <w:r w:rsidRPr="00375659">
        <w:rPr>
          <w:rFonts w:cs="Arial"/>
          <w:sz w:val="32"/>
          <w:szCs w:val="32"/>
          <w:rtl/>
        </w:rPr>
        <w:t>أما الجلسة الثانية كانت بعنوان " التحولات في الأحزاب والفصائل الفلسطينية 2" والتي أدارها الدكتور "سليمان بشارات"، تحدث في بدايتها د. بلال الشوبكي عن "تحولات حركة حماس من الميثاق إلى الوثيقة ومن التنشئة إلى الاستقطاب"، ثم تناول الحديث من بعده د. حسن أيوب عن "التحولات في اليسار الفلسطيني بعد اتفاق أوسلو"، وختمت الجلسة بحديث د. مهند مصطفى عن " الأحزاب السياسية داخل الخط الأخضر وتحولات خطابها وممارستها</w:t>
      </w:r>
      <w:r w:rsidRPr="00375659">
        <w:rPr>
          <w:sz w:val="32"/>
          <w:szCs w:val="32"/>
        </w:rPr>
        <w:t>".</w:t>
      </w:r>
    </w:p>
    <w:p w14:paraId="59907F45" w14:textId="77777777" w:rsidR="00375659" w:rsidRPr="00375659" w:rsidRDefault="00375659" w:rsidP="00375659">
      <w:pPr>
        <w:bidi/>
        <w:rPr>
          <w:sz w:val="32"/>
          <w:szCs w:val="32"/>
        </w:rPr>
      </w:pPr>
    </w:p>
    <w:p w14:paraId="176F4EAA" w14:textId="728E9608" w:rsidR="00375659" w:rsidRDefault="00E96FE0" w:rsidP="00375659">
      <w:pPr>
        <w:bidi/>
        <w:rPr>
          <w:rFonts w:cs="Arial"/>
          <w:b/>
          <w:bCs/>
          <w:sz w:val="32"/>
          <w:szCs w:val="32"/>
          <w:rtl/>
        </w:rPr>
      </w:pPr>
      <w:r w:rsidRPr="00E96FE0">
        <w:rPr>
          <w:rFonts w:hint="cs"/>
          <w:b/>
          <w:bCs/>
          <w:sz w:val="32"/>
          <w:szCs w:val="32"/>
          <w:rtl/>
        </w:rPr>
        <w:t xml:space="preserve">الجلسة الثالثة: </w:t>
      </w:r>
      <w:r w:rsidRPr="00E96FE0">
        <w:rPr>
          <w:rFonts w:cs="Arial"/>
          <w:b/>
          <w:bCs/>
          <w:sz w:val="32"/>
          <w:szCs w:val="32"/>
          <w:rtl/>
        </w:rPr>
        <w:t>التحولات في الفواعل الفلسطينية غير الحزبية</w:t>
      </w:r>
    </w:p>
    <w:p w14:paraId="5069A769" w14:textId="03646A3A" w:rsidR="00C04FA1" w:rsidRPr="00E96FE0" w:rsidRDefault="00616E79" w:rsidP="00C04FA1">
      <w:pPr>
        <w:bidi/>
        <w:rPr>
          <w:b/>
          <w:bCs/>
          <w:sz w:val="32"/>
          <w:szCs w:val="32"/>
        </w:rPr>
      </w:pPr>
      <w:r>
        <w:rPr>
          <w:noProof/>
        </w:rPr>
        <w:lastRenderedPageBreak/>
        <w:drawing>
          <wp:inline distT="0" distB="0" distL="0" distR="0" wp14:anchorId="76D02E4B" wp14:editId="3872E51F">
            <wp:extent cx="5113507" cy="3836769"/>
            <wp:effectExtent l="304800" t="304800" r="316230" b="316230"/>
            <wp:docPr id="8" name="Picture 8" descr="A group of people sitting at a table with microphones and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 with microphones and computer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9511" cy="38412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4298602" w14:textId="77777777" w:rsidR="00375659" w:rsidRPr="00375659" w:rsidRDefault="00375659" w:rsidP="00375659">
      <w:pPr>
        <w:bidi/>
        <w:rPr>
          <w:sz w:val="32"/>
          <w:szCs w:val="32"/>
        </w:rPr>
      </w:pPr>
    </w:p>
    <w:p w14:paraId="02FFB79F" w14:textId="01F2538D" w:rsidR="00375659" w:rsidRDefault="00375659" w:rsidP="00375659">
      <w:pPr>
        <w:bidi/>
        <w:rPr>
          <w:rFonts w:cs="Arial"/>
          <w:sz w:val="32"/>
          <w:szCs w:val="32"/>
          <w:rtl/>
        </w:rPr>
      </w:pPr>
      <w:r w:rsidRPr="00375659">
        <w:rPr>
          <w:rFonts w:cs="Arial"/>
          <w:sz w:val="32"/>
          <w:szCs w:val="32"/>
          <w:rtl/>
        </w:rPr>
        <w:t>تناولت الجلسة الثالثة بعنوان " التحولات في الفواعل الفلسطينية غير الحزبية" عدة أوراق بحثية، أولها</w:t>
      </w:r>
      <w:r>
        <w:rPr>
          <w:rFonts w:cs="Arial" w:hint="cs"/>
          <w:sz w:val="32"/>
          <w:szCs w:val="32"/>
          <w:rtl/>
        </w:rPr>
        <w:t xml:space="preserve"> " الاتحادات الشعبية الفلسطينية بعد اتفاق أوسلو: تحولات الدور والمكانة" للباحث "حمدي حسين، أما الورقة الثانية فكانت للباحث "عوني فارس" بعنوان "</w:t>
      </w:r>
      <w:r w:rsidR="004C6225">
        <w:rPr>
          <w:rFonts w:cs="Arial" w:hint="cs"/>
          <w:sz w:val="32"/>
          <w:szCs w:val="32"/>
          <w:rtl/>
        </w:rPr>
        <w:t>النخبة الفلسطينية وتحولاتها في مرحلة أوسلو وما بعدها: البنية والدور والتحديات"، والأخيرة بعنوان " سيسولوجيا التغيير الإسرائيلي الممنهج تجاه المجتمع الفلسطيني بعد أوسلو وتحولاته الناشئة" للباحث د. إياد أبو زنيط.</w:t>
      </w:r>
    </w:p>
    <w:p w14:paraId="468603F7" w14:textId="77777777" w:rsidR="0039748E" w:rsidRDefault="0039748E" w:rsidP="0039748E">
      <w:pPr>
        <w:bidi/>
        <w:rPr>
          <w:rFonts w:cs="Arial"/>
          <w:sz w:val="32"/>
          <w:szCs w:val="32"/>
          <w:rtl/>
        </w:rPr>
      </w:pPr>
    </w:p>
    <w:p w14:paraId="71186437" w14:textId="77777777" w:rsidR="0039748E" w:rsidRDefault="0039748E" w:rsidP="0039748E">
      <w:pPr>
        <w:bidi/>
        <w:rPr>
          <w:rFonts w:cs="Arial"/>
          <w:sz w:val="32"/>
          <w:szCs w:val="32"/>
          <w:rtl/>
        </w:rPr>
      </w:pPr>
    </w:p>
    <w:p w14:paraId="00D4DF74" w14:textId="77777777" w:rsidR="0039748E" w:rsidRDefault="0039748E" w:rsidP="0039748E">
      <w:pPr>
        <w:bidi/>
        <w:rPr>
          <w:rFonts w:cs="Arial"/>
          <w:sz w:val="32"/>
          <w:szCs w:val="32"/>
          <w:rtl/>
        </w:rPr>
      </w:pPr>
    </w:p>
    <w:p w14:paraId="1A1EF7CB" w14:textId="77777777" w:rsidR="0039748E" w:rsidRDefault="0039748E" w:rsidP="0039748E">
      <w:pPr>
        <w:bidi/>
        <w:rPr>
          <w:rFonts w:cs="Arial"/>
          <w:sz w:val="32"/>
          <w:szCs w:val="32"/>
          <w:rtl/>
        </w:rPr>
      </w:pPr>
    </w:p>
    <w:p w14:paraId="5704CA0B" w14:textId="77777777" w:rsidR="00801ECA" w:rsidRDefault="00801ECA" w:rsidP="00801ECA">
      <w:pPr>
        <w:bidi/>
        <w:rPr>
          <w:rFonts w:cs="Arial"/>
          <w:sz w:val="32"/>
          <w:szCs w:val="32"/>
          <w:rtl/>
        </w:rPr>
      </w:pPr>
    </w:p>
    <w:p w14:paraId="487C05BD" w14:textId="63B8BA87" w:rsidR="004C6225" w:rsidRDefault="00801ECA" w:rsidP="004C6225">
      <w:pPr>
        <w:bidi/>
        <w:rPr>
          <w:rFonts w:cs="Arial"/>
          <w:b/>
          <w:bCs/>
          <w:sz w:val="32"/>
          <w:szCs w:val="32"/>
          <w:rtl/>
        </w:rPr>
      </w:pPr>
      <w:r w:rsidRPr="00801ECA">
        <w:rPr>
          <w:rFonts w:cs="Arial" w:hint="cs"/>
          <w:b/>
          <w:bCs/>
          <w:sz w:val="32"/>
          <w:szCs w:val="32"/>
          <w:rtl/>
        </w:rPr>
        <w:lastRenderedPageBreak/>
        <w:t>اليوم الثاني</w:t>
      </w:r>
    </w:p>
    <w:p w14:paraId="72B3CD42" w14:textId="376C00D7" w:rsidR="00E96FE0" w:rsidRDefault="00E96FE0" w:rsidP="00E96FE0">
      <w:pPr>
        <w:bidi/>
        <w:rPr>
          <w:rFonts w:cs="Arial"/>
          <w:b/>
          <w:bCs/>
          <w:sz w:val="32"/>
          <w:szCs w:val="32"/>
          <w:rtl/>
        </w:rPr>
      </w:pPr>
      <w:r>
        <w:rPr>
          <w:rFonts w:cs="Arial" w:hint="cs"/>
          <w:b/>
          <w:bCs/>
          <w:sz w:val="32"/>
          <w:szCs w:val="32"/>
          <w:rtl/>
        </w:rPr>
        <w:t>الجلسة الأولى</w:t>
      </w:r>
      <w:r w:rsidR="0081292C" w:rsidRPr="0081292C">
        <w:rPr>
          <w:rFonts w:cs="Arial" w:hint="cs"/>
          <w:b/>
          <w:bCs/>
          <w:sz w:val="32"/>
          <w:szCs w:val="32"/>
          <w:rtl/>
        </w:rPr>
        <w:t xml:space="preserve">: </w:t>
      </w:r>
      <w:r w:rsidR="0081292C" w:rsidRPr="0081292C">
        <w:rPr>
          <w:rFonts w:cs="Arial" w:hint="cs"/>
          <w:b/>
          <w:bCs/>
          <w:sz w:val="32"/>
          <w:szCs w:val="32"/>
          <w:rtl/>
        </w:rPr>
        <w:t>التحولات في المجتمع المدني في المجتمع الفلسطيني</w:t>
      </w:r>
    </w:p>
    <w:p w14:paraId="0AB20889" w14:textId="6F0F0455" w:rsidR="0039748E" w:rsidRDefault="0039748E" w:rsidP="0039748E">
      <w:pPr>
        <w:bidi/>
        <w:rPr>
          <w:rFonts w:cs="Arial"/>
          <w:b/>
          <w:bCs/>
          <w:sz w:val="32"/>
          <w:szCs w:val="32"/>
          <w:rtl/>
        </w:rPr>
      </w:pPr>
      <w:r>
        <w:rPr>
          <w:noProof/>
        </w:rPr>
        <w:drawing>
          <wp:inline distT="0" distB="0" distL="0" distR="0" wp14:anchorId="6A0E569D" wp14:editId="540BAD53">
            <wp:extent cx="4766553" cy="3588155"/>
            <wp:effectExtent l="304800" t="304800" r="320040" b="317500"/>
            <wp:docPr id="9" name="Picture 9" descr="A group of people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with microphones&#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1989" cy="35922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B2E3E40" w14:textId="77777777" w:rsidR="0043277E" w:rsidRPr="00801ECA" w:rsidRDefault="0043277E" w:rsidP="0043277E">
      <w:pPr>
        <w:bidi/>
        <w:rPr>
          <w:rFonts w:cs="Arial"/>
          <w:b/>
          <w:bCs/>
          <w:sz w:val="32"/>
          <w:szCs w:val="32"/>
          <w:rtl/>
        </w:rPr>
      </w:pPr>
    </w:p>
    <w:p w14:paraId="4A68D7C5" w14:textId="6E53B11C" w:rsidR="004C6225" w:rsidRDefault="00AF442D" w:rsidP="00A450A5">
      <w:pPr>
        <w:bidi/>
        <w:rPr>
          <w:rFonts w:cs="Arial"/>
          <w:sz w:val="32"/>
          <w:szCs w:val="32"/>
          <w:rtl/>
        </w:rPr>
      </w:pPr>
      <w:r>
        <w:rPr>
          <w:rFonts w:cs="Arial" w:hint="cs"/>
          <w:sz w:val="32"/>
          <w:szCs w:val="32"/>
          <w:rtl/>
        </w:rPr>
        <w:t xml:space="preserve">في اليوم الثاني من فعاليات الندوة والذي تضمن ثلاث جلسات أيضا، الجلسة الأولى </w:t>
      </w:r>
      <w:r w:rsidR="00154B23">
        <w:rPr>
          <w:rFonts w:cs="Arial" w:hint="cs"/>
          <w:sz w:val="32"/>
          <w:szCs w:val="32"/>
          <w:rtl/>
        </w:rPr>
        <w:t>بعنوان"التحولات في المجتمع المدني في المجتمع الفلسطيني"</w:t>
      </w:r>
      <w:r w:rsidR="00EA1C5E">
        <w:rPr>
          <w:rFonts w:cs="Arial" w:hint="cs"/>
          <w:sz w:val="32"/>
          <w:szCs w:val="32"/>
          <w:rtl/>
        </w:rPr>
        <w:t xml:space="preserve"> </w:t>
      </w:r>
      <w:r w:rsidR="00551BF9">
        <w:rPr>
          <w:rFonts w:cs="Arial" w:hint="cs"/>
          <w:sz w:val="32"/>
          <w:szCs w:val="32"/>
          <w:rtl/>
        </w:rPr>
        <w:t>والتي</w:t>
      </w:r>
      <w:r w:rsidR="00046F7A">
        <w:rPr>
          <w:rFonts w:cs="Arial" w:hint="cs"/>
          <w:sz w:val="32"/>
          <w:szCs w:val="32"/>
          <w:rtl/>
        </w:rPr>
        <w:t xml:space="preserve"> </w:t>
      </w:r>
      <w:r w:rsidR="00551BF9">
        <w:rPr>
          <w:rFonts w:cs="Arial" w:hint="cs"/>
          <w:sz w:val="32"/>
          <w:szCs w:val="32"/>
          <w:rtl/>
        </w:rPr>
        <w:t xml:space="preserve">أدارها د. </w:t>
      </w:r>
      <w:r w:rsidR="00046F7A">
        <w:rPr>
          <w:rFonts w:cs="Arial" w:hint="cs"/>
          <w:sz w:val="32"/>
          <w:szCs w:val="32"/>
          <w:rtl/>
        </w:rPr>
        <w:t>محمد عفان</w:t>
      </w:r>
      <w:r w:rsidR="00681FF3">
        <w:rPr>
          <w:rFonts w:cs="Arial" w:hint="cs"/>
          <w:sz w:val="32"/>
          <w:szCs w:val="32"/>
          <w:rtl/>
        </w:rPr>
        <w:t xml:space="preserve">، </w:t>
      </w:r>
      <w:r w:rsidR="00DA1844">
        <w:rPr>
          <w:rFonts w:cs="Arial" w:hint="cs"/>
          <w:sz w:val="32"/>
          <w:szCs w:val="32"/>
          <w:rtl/>
        </w:rPr>
        <w:t xml:space="preserve">حيث </w:t>
      </w:r>
      <w:r w:rsidR="00681FF3">
        <w:rPr>
          <w:rFonts w:cs="Arial" w:hint="cs"/>
          <w:sz w:val="32"/>
          <w:szCs w:val="32"/>
          <w:rtl/>
        </w:rPr>
        <w:t xml:space="preserve">تناول كل من </w:t>
      </w:r>
      <w:r w:rsidR="00331BF0" w:rsidRPr="00331BF0">
        <w:rPr>
          <w:rFonts w:cs="Arial"/>
          <w:sz w:val="32"/>
          <w:szCs w:val="32"/>
          <w:rtl/>
        </w:rPr>
        <w:t>د. عرين هوار</w:t>
      </w:r>
      <w:r w:rsidR="0055638C">
        <w:rPr>
          <w:rFonts w:cs="Arial" w:hint="cs"/>
          <w:sz w:val="32"/>
          <w:szCs w:val="32"/>
          <w:rtl/>
        </w:rPr>
        <w:t xml:space="preserve">ي و </w:t>
      </w:r>
      <w:r w:rsidR="00331BF0" w:rsidRPr="00331BF0">
        <w:rPr>
          <w:rFonts w:cs="Arial"/>
          <w:sz w:val="32"/>
          <w:szCs w:val="32"/>
          <w:rtl/>
        </w:rPr>
        <w:t>د. مطانس شحادة</w:t>
      </w:r>
      <w:r w:rsidR="00331BF0">
        <w:rPr>
          <w:rFonts w:cs="Arial" w:hint="cs"/>
          <w:sz w:val="32"/>
          <w:szCs w:val="32"/>
          <w:rtl/>
        </w:rPr>
        <w:t xml:space="preserve"> </w:t>
      </w:r>
      <w:r w:rsidR="0055638C">
        <w:rPr>
          <w:rFonts w:cs="Arial" w:hint="cs"/>
          <w:sz w:val="32"/>
          <w:szCs w:val="32"/>
          <w:rtl/>
        </w:rPr>
        <w:t>الحديث عن "</w:t>
      </w:r>
      <w:r w:rsidR="00331BF0">
        <w:rPr>
          <w:rFonts w:cs="Arial" w:hint="cs"/>
          <w:sz w:val="32"/>
          <w:szCs w:val="32"/>
          <w:rtl/>
        </w:rPr>
        <w:t xml:space="preserve"> </w:t>
      </w:r>
      <w:r w:rsidR="00331BF0" w:rsidRPr="00331BF0">
        <w:rPr>
          <w:rFonts w:cs="Arial"/>
          <w:sz w:val="32"/>
          <w:szCs w:val="32"/>
          <w:rtl/>
        </w:rPr>
        <w:t xml:space="preserve">التحوالت السياسية في إسرائيل ودور المجتمع المدني الفلسطيني داخل الخط </w:t>
      </w:r>
      <w:r w:rsidR="00BB02A7">
        <w:rPr>
          <w:rFonts w:cs="Arial" w:hint="cs"/>
          <w:sz w:val="32"/>
          <w:szCs w:val="32"/>
          <w:rtl/>
        </w:rPr>
        <w:t>الأ</w:t>
      </w:r>
      <w:r w:rsidR="00331BF0" w:rsidRPr="00331BF0">
        <w:rPr>
          <w:rFonts w:cs="Arial"/>
          <w:sz w:val="32"/>
          <w:szCs w:val="32"/>
          <w:rtl/>
        </w:rPr>
        <w:t>خضر</w:t>
      </w:r>
      <w:r w:rsidR="0055638C">
        <w:rPr>
          <w:rFonts w:cs="Arial" w:hint="cs"/>
          <w:sz w:val="32"/>
          <w:szCs w:val="32"/>
          <w:rtl/>
        </w:rPr>
        <w:t>"</w:t>
      </w:r>
      <w:r w:rsidR="006468D4">
        <w:rPr>
          <w:rFonts w:cs="Arial" w:hint="cs"/>
          <w:sz w:val="32"/>
          <w:szCs w:val="32"/>
          <w:rtl/>
        </w:rPr>
        <w:t xml:space="preserve">، </w:t>
      </w:r>
      <w:r w:rsidR="00F63FB0">
        <w:rPr>
          <w:rFonts w:cs="Arial" w:hint="cs"/>
          <w:sz w:val="32"/>
          <w:szCs w:val="32"/>
          <w:rtl/>
        </w:rPr>
        <w:t>ثم تناول كل</w:t>
      </w:r>
      <w:r w:rsidR="00315AA6">
        <w:rPr>
          <w:rFonts w:cs="Arial" w:hint="cs"/>
          <w:sz w:val="32"/>
          <w:szCs w:val="32"/>
          <w:rtl/>
        </w:rPr>
        <w:t xml:space="preserve"> من : د</w:t>
      </w:r>
      <w:r w:rsidR="006B7901">
        <w:rPr>
          <w:rFonts w:cs="Arial" w:hint="cs"/>
          <w:sz w:val="32"/>
          <w:szCs w:val="32"/>
          <w:rtl/>
        </w:rPr>
        <w:t xml:space="preserve">. </w:t>
      </w:r>
      <w:r w:rsidR="006B7901" w:rsidRPr="006B7901">
        <w:rPr>
          <w:rFonts w:cs="Arial"/>
          <w:sz w:val="32"/>
          <w:szCs w:val="32"/>
          <w:rtl/>
        </w:rPr>
        <w:t>أيمن يوسف</w:t>
      </w:r>
      <w:r w:rsidR="006B7901" w:rsidRPr="006B7901">
        <w:rPr>
          <w:rFonts w:cs="Arial"/>
          <w:sz w:val="32"/>
          <w:szCs w:val="32"/>
        </w:rPr>
        <w:t xml:space="preserve"> - </w:t>
      </w:r>
      <w:r w:rsidR="006B7901" w:rsidRPr="006B7901">
        <w:rPr>
          <w:rFonts w:cs="Arial"/>
          <w:sz w:val="32"/>
          <w:szCs w:val="32"/>
          <w:rtl/>
        </w:rPr>
        <w:t>رو</w:t>
      </w:r>
      <w:r w:rsidR="0043277E">
        <w:rPr>
          <w:rFonts w:cs="Arial" w:hint="cs"/>
          <w:sz w:val="32"/>
          <w:szCs w:val="32"/>
          <w:rtl/>
        </w:rPr>
        <w:t>لا</w:t>
      </w:r>
      <w:r w:rsidR="006B7901" w:rsidRPr="006B7901">
        <w:rPr>
          <w:rFonts w:cs="Arial"/>
          <w:sz w:val="32"/>
          <w:szCs w:val="32"/>
          <w:rtl/>
        </w:rPr>
        <w:t xml:space="preserve"> شهوان</w:t>
      </w:r>
      <w:r w:rsidR="009176C1">
        <w:rPr>
          <w:rFonts w:cs="Arial" w:hint="cs"/>
          <w:sz w:val="32"/>
          <w:szCs w:val="32"/>
          <w:rtl/>
        </w:rPr>
        <w:t>، الحديث عن "</w:t>
      </w:r>
      <w:r w:rsidR="00315AA6">
        <w:rPr>
          <w:rFonts w:cs="Arial" w:hint="cs"/>
          <w:sz w:val="32"/>
          <w:szCs w:val="32"/>
          <w:rtl/>
        </w:rPr>
        <w:t>ا</w:t>
      </w:r>
      <w:r w:rsidR="00315AA6" w:rsidRPr="00315AA6">
        <w:rPr>
          <w:rFonts w:cs="Arial"/>
          <w:sz w:val="32"/>
          <w:szCs w:val="32"/>
          <w:rtl/>
        </w:rPr>
        <w:t>لمجتمع المدني الفلسطيني والصدام الناعم مع السلطة الفلسطينية</w:t>
      </w:r>
      <w:r w:rsidR="009176C1">
        <w:rPr>
          <w:rFonts w:cs="Arial" w:hint="cs"/>
          <w:sz w:val="32"/>
          <w:szCs w:val="32"/>
          <w:rtl/>
        </w:rPr>
        <w:t>"</w:t>
      </w:r>
      <w:r w:rsidR="00537C0F">
        <w:rPr>
          <w:rFonts w:cs="Arial" w:hint="cs"/>
          <w:sz w:val="32"/>
          <w:szCs w:val="32"/>
          <w:rtl/>
        </w:rPr>
        <w:t xml:space="preserve">، ثم تحدثت </w:t>
      </w:r>
      <w:r w:rsidR="00537C0F" w:rsidRPr="00537C0F">
        <w:rPr>
          <w:rFonts w:cs="Arial"/>
          <w:sz w:val="32"/>
          <w:szCs w:val="32"/>
          <w:rtl/>
        </w:rPr>
        <w:t>د. نهاد الشيخ خليل</w:t>
      </w:r>
      <w:r w:rsidR="00537C0F">
        <w:rPr>
          <w:rFonts w:cs="Arial" w:hint="cs"/>
          <w:sz w:val="32"/>
          <w:szCs w:val="32"/>
          <w:rtl/>
        </w:rPr>
        <w:t xml:space="preserve"> عن "</w:t>
      </w:r>
      <w:r w:rsidR="00A64275" w:rsidRPr="00A64275">
        <w:rPr>
          <w:rFonts w:cs="Arial"/>
          <w:sz w:val="32"/>
          <w:szCs w:val="32"/>
          <w:rtl/>
        </w:rPr>
        <w:t>التحو</w:t>
      </w:r>
      <w:r w:rsidR="00A64275">
        <w:rPr>
          <w:rFonts w:cs="Arial" w:hint="cs"/>
          <w:sz w:val="32"/>
          <w:szCs w:val="32"/>
          <w:rtl/>
        </w:rPr>
        <w:t>لا</w:t>
      </w:r>
      <w:r w:rsidR="00A64275" w:rsidRPr="00A64275">
        <w:rPr>
          <w:rFonts w:cs="Arial"/>
          <w:sz w:val="32"/>
          <w:szCs w:val="32"/>
          <w:rtl/>
        </w:rPr>
        <w:t>ت في المجتمع المدني في قطاع غزة</w:t>
      </w:r>
      <w:r w:rsidR="00A64275">
        <w:rPr>
          <w:rFonts w:cs="Arial" w:hint="cs"/>
          <w:sz w:val="32"/>
          <w:szCs w:val="32"/>
          <w:rtl/>
        </w:rPr>
        <w:t xml:space="preserve">"، </w:t>
      </w:r>
      <w:r w:rsidR="00A450A5">
        <w:rPr>
          <w:rFonts w:cs="Arial" w:hint="cs"/>
          <w:sz w:val="32"/>
          <w:szCs w:val="32"/>
          <w:rtl/>
        </w:rPr>
        <w:t>أعقبها جابر سليمان بالحديث عن "</w:t>
      </w:r>
      <w:r w:rsidR="00F01669">
        <w:rPr>
          <w:rFonts w:cs="Arial" w:hint="cs"/>
          <w:sz w:val="32"/>
          <w:szCs w:val="32"/>
          <w:rtl/>
        </w:rPr>
        <w:t>ا</w:t>
      </w:r>
      <w:r w:rsidR="00F01669" w:rsidRPr="00F01669">
        <w:rPr>
          <w:rFonts w:cs="Arial"/>
          <w:sz w:val="32"/>
          <w:szCs w:val="32"/>
          <w:rtl/>
        </w:rPr>
        <w:t>لتحو</w:t>
      </w:r>
      <w:r w:rsidR="00A450A5">
        <w:rPr>
          <w:rFonts w:cs="Arial" w:hint="cs"/>
          <w:sz w:val="32"/>
          <w:szCs w:val="32"/>
          <w:rtl/>
        </w:rPr>
        <w:t>لا</w:t>
      </w:r>
      <w:r w:rsidR="00F01669" w:rsidRPr="00F01669">
        <w:rPr>
          <w:rFonts w:cs="Arial"/>
          <w:sz w:val="32"/>
          <w:szCs w:val="32"/>
          <w:rtl/>
        </w:rPr>
        <w:t>ت في بنى وأدوار المجتمع ا</w:t>
      </w:r>
      <w:r w:rsidR="00F01669">
        <w:rPr>
          <w:rFonts w:cs="Arial" w:hint="cs"/>
          <w:sz w:val="32"/>
          <w:szCs w:val="32"/>
          <w:rtl/>
        </w:rPr>
        <w:t>لأ</w:t>
      </w:r>
      <w:r w:rsidR="00F01669" w:rsidRPr="00F01669">
        <w:rPr>
          <w:rFonts w:cs="Arial"/>
          <w:sz w:val="32"/>
          <w:szCs w:val="32"/>
          <w:rtl/>
        </w:rPr>
        <w:t>هلي الفلسطيني في الشتات ما بعد أوسلو: لبنان ً نموذجا</w:t>
      </w:r>
      <w:r w:rsidR="00A450A5">
        <w:rPr>
          <w:rFonts w:cs="Arial" w:hint="cs"/>
          <w:sz w:val="32"/>
          <w:szCs w:val="32"/>
          <w:rtl/>
        </w:rPr>
        <w:t>"</w:t>
      </w:r>
      <w:r w:rsidR="00D502C1">
        <w:rPr>
          <w:rFonts w:cs="Arial" w:hint="cs"/>
          <w:sz w:val="32"/>
          <w:szCs w:val="32"/>
          <w:rtl/>
        </w:rPr>
        <w:t>.</w:t>
      </w:r>
    </w:p>
    <w:p w14:paraId="3AA5974D" w14:textId="77777777" w:rsidR="0039748E" w:rsidRDefault="0039748E" w:rsidP="0039748E">
      <w:pPr>
        <w:bidi/>
        <w:rPr>
          <w:rFonts w:cs="Arial"/>
          <w:sz w:val="32"/>
          <w:szCs w:val="32"/>
          <w:rtl/>
        </w:rPr>
      </w:pPr>
    </w:p>
    <w:p w14:paraId="19F34FB8" w14:textId="77777777" w:rsidR="00D502C1" w:rsidRPr="0081292C" w:rsidRDefault="00D502C1" w:rsidP="00D502C1">
      <w:pPr>
        <w:bidi/>
        <w:rPr>
          <w:rFonts w:cs="Arial"/>
          <w:b/>
          <w:bCs/>
          <w:sz w:val="32"/>
          <w:szCs w:val="32"/>
          <w:rtl/>
        </w:rPr>
      </w:pPr>
    </w:p>
    <w:p w14:paraId="6B49BDEE" w14:textId="59D2561F" w:rsidR="0081292C" w:rsidRDefault="0081292C" w:rsidP="0081292C">
      <w:pPr>
        <w:bidi/>
        <w:rPr>
          <w:rFonts w:cs="Arial"/>
          <w:b/>
          <w:bCs/>
          <w:sz w:val="32"/>
          <w:szCs w:val="32"/>
          <w:rtl/>
        </w:rPr>
      </w:pPr>
      <w:r w:rsidRPr="0081292C">
        <w:rPr>
          <w:rFonts w:cs="Arial" w:hint="cs"/>
          <w:b/>
          <w:bCs/>
          <w:sz w:val="32"/>
          <w:szCs w:val="32"/>
          <w:rtl/>
        </w:rPr>
        <w:lastRenderedPageBreak/>
        <w:t xml:space="preserve">الجلسة الثانية: </w:t>
      </w:r>
      <w:r w:rsidRPr="0081292C">
        <w:rPr>
          <w:rFonts w:cs="Arial"/>
          <w:b/>
          <w:bCs/>
          <w:sz w:val="32"/>
          <w:szCs w:val="32"/>
          <w:rtl/>
        </w:rPr>
        <w:t>التحو</w:t>
      </w:r>
      <w:r w:rsidRPr="0081292C">
        <w:rPr>
          <w:rFonts w:cs="Arial" w:hint="cs"/>
          <w:b/>
          <w:bCs/>
          <w:sz w:val="32"/>
          <w:szCs w:val="32"/>
          <w:rtl/>
        </w:rPr>
        <w:t>لا</w:t>
      </w:r>
      <w:r w:rsidRPr="0081292C">
        <w:rPr>
          <w:rFonts w:cs="Arial"/>
          <w:b/>
          <w:bCs/>
          <w:sz w:val="32"/>
          <w:szCs w:val="32"/>
          <w:rtl/>
        </w:rPr>
        <w:t>ت في منظمة التحرير والسلطة الفلسطينية</w:t>
      </w:r>
    </w:p>
    <w:p w14:paraId="0D5A226C" w14:textId="7ED3EB6D" w:rsidR="0039748E" w:rsidRPr="0081292C" w:rsidRDefault="0058658E" w:rsidP="0039748E">
      <w:pPr>
        <w:bidi/>
        <w:rPr>
          <w:rFonts w:cs="Arial"/>
          <w:b/>
          <w:bCs/>
          <w:sz w:val="32"/>
          <w:szCs w:val="32"/>
          <w:rtl/>
        </w:rPr>
      </w:pPr>
      <w:r>
        <w:rPr>
          <w:noProof/>
        </w:rPr>
        <w:drawing>
          <wp:inline distT="0" distB="0" distL="0" distR="0" wp14:anchorId="45D33FDF" wp14:editId="4B760A5A">
            <wp:extent cx="5259016" cy="2664905"/>
            <wp:effectExtent l="304800" t="304800" r="323215" b="326390"/>
            <wp:docPr id="10" name="Picture 10" descr="A group of people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 with microphone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9264" cy="267009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69443C9" w14:textId="0119B1CA" w:rsidR="00D502C1" w:rsidRDefault="00972E1D" w:rsidP="00144073">
      <w:pPr>
        <w:bidi/>
        <w:rPr>
          <w:rFonts w:cs="Arial"/>
          <w:sz w:val="32"/>
          <w:szCs w:val="32"/>
          <w:rtl/>
        </w:rPr>
      </w:pPr>
      <w:r>
        <w:rPr>
          <w:rFonts w:cs="Arial" w:hint="cs"/>
          <w:sz w:val="32"/>
          <w:szCs w:val="32"/>
          <w:rtl/>
        </w:rPr>
        <w:t>جاءت الجلسة الثانية بعنوان"</w:t>
      </w:r>
      <w:r w:rsidRPr="00972E1D">
        <w:rPr>
          <w:rFonts w:cs="Arial"/>
          <w:sz w:val="32"/>
          <w:szCs w:val="32"/>
          <w:rtl/>
        </w:rPr>
        <w:t>التحو</w:t>
      </w:r>
      <w:r>
        <w:rPr>
          <w:rFonts w:cs="Arial" w:hint="cs"/>
          <w:sz w:val="32"/>
          <w:szCs w:val="32"/>
          <w:rtl/>
        </w:rPr>
        <w:t>لا</w:t>
      </w:r>
      <w:r w:rsidRPr="00972E1D">
        <w:rPr>
          <w:rFonts w:cs="Arial"/>
          <w:sz w:val="32"/>
          <w:szCs w:val="32"/>
          <w:rtl/>
        </w:rPr>
        <w:t>ت في منظمة التحرير والسلطة الفلسطينية</w:t>
      </w:r>
      <w:r>
        <w:rPr>
          <w:rFonts w:cs="Arial" w:hint="cs"/>
          <w:sz w:val="32"/>
          <w:szCs w:val="32"/>
          <w:rtl/>
        </w:rPr>
        <w:t>"</w:t>
      </w:r>
      <w:r w:rsidR="000246DC">
        <w:rPr>
          <w:rFonts w:cs="Arial" w:hint="cs"/>
          <w:sz w:val="32"/>
          <w:szCs w:val="32"/>
          <w:rtl/>
        </w:rPr>
        <w:t xml:space="preserve">، </w:t>
      </w:r>
      <w:r w:rsidR="00BD5263">
        <w:rPr>
          <w:rFonts w:cs="Arial" w:hint="cs"/>
          <w:sz w:val="32"/>
          <w:szCs w:val="32"/>
          <w:rtl/>
        </w:rPr>
        <w:t xml:space="preserve">والتي أدار الحوار فيها </w:t>
      </w:r>
      <w:r w:rsidR="00BD5263" w:rsidRPr="00BD5263">
        <w:rPr>
          <w:rFonts w:cs="Arial"/>
          <w:sz w:val="32"/>
          <w:szCs w:val="32"/>
          <w:rtl/>
        </w:rPr>
        <w:t>د. بشير نافع</w:t>
      </w:r>
      <w:r w:rsidR="00BD5263">
        <w:rPr>
          <w:rFonts w:cs="Arial" w:hint="cs"/>
          <w:sz w:val="32"/>
          <w:szCs w:val="32"/>
          <w:rtl/>
        </w:rPr>
        <w:t xml:space="preserve">، </w:t>
      </w:r>
      <w:r w:rsidR="00266435">
        <w:rPr>
          <w:rFonts w:cs="Arial" w:hint="cs"/>
          <w:sz w:val="32"/>
          <w:szCs w:val="32"/>
          <w:rtl/>
        </w:rPr>
        <w:t xml:space="preserve">حيث تحدث </w:t>
      </w:r>
      <w:r w:rsidR="00A22623">
        <w:rPr>
          <w:rFonts w:cs="Arial" w:hint="cs"/>
          <w:sz w:val="32"/>
          <w:szCs w:val="32"/>
          <w:rtl/>
        </w:rPr>
        <w:t xml:space="preserve">الباحث </w:t>
      </w:r>
      <w:r w:rsidR="00A22623" w:rsidRPr="00A22623">
        <w:rPr>
          <w:rFonts w:cs="Arial"/>
          <w:sz w:val="32"/>
          <w:szCs w:val="32"/>
          <w:rtl/>
        </w:rPr>
        <w:t>خليل شاهين</w:t>
      </w:r>
      <w:r w:rsidR="00C01EDC">
        <w:rPr>
          <w:rFonts w:cs="Arial" w:hint="cs"/>
          <w:sz w:val="32"/>
          <w:szCs w:val="32"/>
          <w:rtl/>
        </w:rPr>
        <w:t>،</w:t>
      </w:r>
      <w:r w:rsidR="00A22623">
        <w:rPr>
          <w:rFonts w:cs="Arial" w:hint="cs"/>
          <w:sz w:val="32"/>
          <w:szCs w:val="32"/>
          <w:rtl/>
        </w:rPr>
        <w:t xml:space="preserve"> عن </w:t>
      </w:r>
      <w:r w:rsidR="00FA7E62">
        <w:rPr>
          <w:rFonts w:cs="Arial" w:hint="cs"/>
          <w:sz w:val="32"/>
          <w:szCs w:val="32"/>
          <w:rtl/>
        </w:rPr>
        <w:t>"</w:t>
      </w:r>
      <w:r w:rsidR="00C01EDC" w:rsidRPr="00C01EDC">
        <w:rPr>
          <w:rFonts w:cs="Arial"/>
          <w:sz w:val="32"/>
          <w:szCs w:val="32"/>
          <w:rtl/>
        </w:rPr>
        <w:t>تحو</w:t>
      </w:r>
      <w:r w:rsidR="00C01EDC">
        <w:rPr>
          <w:rFonts w:cs="Arial" w:hint="cs"/>
          <w:sz w:val="32"/>
          <w:szCs w:val="32"/>
          <w:rtl/>
        </w:rPr>
        <w:t>لا</w:t>
      </w:r>
      <w:r w:rsidR="00C01EDC" w:rsidRPr="00C01EDC">
        <w:rPr>
          <w:rFonts w:cs="Arial"/>
          <w:sz w:val="32"/>
          <w:szCs w:val="32"/>
          <w:rtl/>
        </w:rPr>
        <w:t xml:space="preserve">ت السلطة.. مسار قسري من </w:t>
      </w:r>
      <w:r w:rsidR="00C01EDC">
        <w:rPr>
          <w:rFonts w:cs="Arial" w:hint="cs"/>
          <w:sz w:val="32"/>
          <w:szCs w:val="32"/>
          <w:rtl/>
        </w:rPr>
        <w:t>الإ</w:t>
      </w:r>
      <w:r w:rsidR="00C01EDC" w:rsidRPr="00C01EDC">
        <w:rPr>
          <w:rFonts w:cs="Arial"/>
          <w:sz w:val="32"/>
          <w:szCs w:val="32"/>
          <w:rtl/>
        </w:rPr>
        <w:t>دماج ضمن منظومات السيطرة ال</w:t>
      </w:r>
      <w:r w:rsidR="00C01EDC">
        <w:rPr>
          <w:rFonts w:cs="Arial" w:hint="cs"/>
          <w:sz w:val="32"/>
          <w:szCs w:val="32"/>
          <w:rtl/>
        </w:rPr>
        <w:t>ا</w:t>
      </w:r>
      <w:r w:rsidR="00C01EDC" w:rsidRPr="00C01EDC">
        <w:rPr>
          <w:rFonts w:cs="Arial"/>
          <w:sz w:val="32"/>
          <w:szCs w:val="32"/>
          <w:rtl/>
        </w:rPr>
        <w:t>ستعماري</w:t>
      </w:r>
      <w:r w:rsidR="00FA7E62">
        <w:rPr>
          <w:rFonts w:cs="Arial" w:hint="cs"/>
          <w:sz w:val="32"/>
          <w:szCs w:val="32"/>
          <w:rtl/>
        </w:rPr>
        <w:t>"</w:t>
      </w:r>
      <w:r w:rsidR="001D5485">
        <w:rPr>
          <w:rFonts w:cs="Arial" w:hint="cs"/>
          <w:sz w:val="32"/>
          <w:szCs w:val="32"/>
          <w:rtl/>
        </w:rPr>
        <w:t xml:space="preserve">، وختم الجلسة </w:t>
      </w:r>
      <w:r w:rsidR="001D5485" w:rsidRPr="001D5485">
        <w:rPr>
          <w:rFonts w:cs="Arial"/>
          <w:sz w:val="32"/>
          <w:szCs w:val="32"/>
          <w:rtl/>
        </w:rPr>
        <w:t>د. رشاد توام</w:t>
      </w:r>
      <w:r w:rsidR="001D5485">
        <w:rPr>
          <w:rFonts w:cs="Arial" w:hint="cs"/>
          <w:sz w:val="32"/>
          <w:szCs w:val="32"/>
          <w:rtl/>
        </w:rPr>
        <w:t xml:space="preserve"> بحديث عن "</w:t>
      </w:r>
      <w:r w:rsidR="00144073" w:rsidRPr="00144073">
        <w:rPr>
          <w:rFonts w:cs="Arial"/>
          <w:sz w:val="32"/>
          <w:szCs w:val="32"/>
          <w:rtl/>
        </w:rPr>
        <w:t>لعبة القانون: تحو</w:t>
      </w:r>
      <w:r w:rsidR="00144073">
        <w:rPr>
          <w:rFonts w:cs="Arial" w:hint="cs"/>
          <w:sz w:val="32"/>
          <w:szCs w:val="32"/>
          <w:rtl/>
        </w:rPr>
        <w:t>لا</w:t>
      </w:r>
      <w:r w:rsidR="00144073" w:rsidRPr="00144073">
        <w:rPr>
          <w:rFonts w:cs="Arial"/>
          <w:sz w:val="32"/>
          <w:szCs w:val="32"/>
          <w:rtl/>
        </w:rPr>
        <w:t>ت الع</w:t>
      </w:r>
      <w:r w:rsidR="00144073">
        <w:rPr>
          <w:rFonts w:cs="Arial" w:hint="cs"/>
          <w:sz w:val="32"/>
          <w:szCs w:val="32"/>
          <w:rtl/>
        </w:rPr>
        <w:t>لاق</w:t>
      </w:r>
      <w:r w:rsidR="00144073" w:rsidRPr="00144073">
        <w:rPr>
          <w:rFonts w:cs="Arial"/>
          <w:sz w:val="32"/>
          <w:szCs w:val="32"/>
          <w:rtl/>
        </w:rPr>
        <w:t>ة بين السلطة ومنظمة التحرير الفلسطي</w:t>
      </w:r>
      <w:r w:rsidR="000C0CF2">
        <w:rPr>
          <w:rFonts w:cs="Arial" w:hint="cs"/>
          <w:sz w:val="32"/>
          <w:szCs w:val="32"/>
          <w:rtl/>
        </w:rPr>
        <w:t>نية".</w:t>
      </w:r>
    </w:p>
    <w:p w14:paraId="7A5166EB" w14:textId="77777777" w:rsidR="00880D4C" w:rsidRDefault="00880D4C" w:rsidP="00880D4C">
      <w:pPr>
        <w:bidi/>
        <w:rPr>
          <w:rFonts w:cs="Arial"/>
          <w:sz w:val="32"/>
          <w:szCs w:val="32"/>
          <w:rtl/>
        </w:rPr>
      </w:pPr>
    </w:p>
    <w:p w14:paraId="3C64D243" w14:textId="77777777" w:rsidR="000C0CF2" w:rsidRDefault="000C0CF2" w:rsidP="000C0CF2">
      <w:pPr>
        <w:bidi/>
        <w:rPr>
          <w:rFonts w:cs="Arial"/>
          <w:sz w:val="32"/>
          <w:szCs w:val="32"/>
          <w:rtl/>
        </w:rPr>
      </w:pPr>
    </w:p>
    <w:p w14:paraId="601EF001" w14:textId="741572FB" w:rsidR="000C0CF2" w:rsidRDefault="000C0CF2" w:rsidP="00ED7C9F">
      <w:pPr>
        <w:bidi/>
        <w:rPr>
          <w:rFonts w:cs="Arial"/>
          <w:b/>
          <w:bCs/>
          <w:sz w:val="32"/>
          <w:szCs w:val="32"/>
          <w:rtl/>
        </w:rPr>
      </w:pPr>
      <w:r w:rsidRPr="00B62842">
        <w:rPr>
          <w:rFonts w:cs="Arial" w:hint="cs"/>
          <w:b/>
          <w:bCs/>
          <w:sz w:val="32"/>
          <w:szCs w:val="32"/>
          <w:rtl/>
        </w:rPr>
        <w:t xml:space="preserve">الجلسة الثالثة: </w:t>
      </w:r>
      <w:r w:rsidR="00ED7C9F" w:rsidRPr="00B62842">
        <w:rPr>
          <w:rFonts w:cs="Arial" w:hint="cs"/>
          <w:b/>
          <w:bCs/>
          <w:sz w:val="32"/>
          <w:szCs w:val="32"/>
          <w:rtl/>
        </w:rPr>
        <w:t>م</w:t>
      </w:r>
      <w:r w:rsidR="00ED7C9F" w:rsidRPr="00B62842">
        <w:rPr>
          <w:rFonts w:cs="Arial"/>
          <w:b/>
          <w:bCs/>
          <w:sz w:val="32"/>
          <w:szCs w:val="32"/>
          <w:rtl/>
        </w:rPr>
        <w:t>لخصات لجنة التوصيات</w:t>
      </w:r>
    </w:p>
    <w:p w14:paraId="745476B7" w14:textId="77777777" w:rsidR="00CC66BE" w:rsidRPr="00B62842" w:rsidRDefault="00CC66BE" w:rsidP="00CC66BE">
      <w:pPr>
        <w:bidi/>
        <w:rPr>
          <w:rFonts w:cs="Arial"/>
          <w:b/>
          <w:bCs/>
          <w:sz w:val="32"/>
          <w:szCs w:val="32"/>
          <w:rtl/>
        </w:rPr>
      </w:pPr>
    </w:p>
    <w:p w14:paraId="0F2395C8" w14:textId="6072030D" w:rsidR="00A0023F" w:rsidRDefault="00F71292" w:rsidP="002F0C96">
      <w:pPr>
        <w:bidi/>
        <w:rPr>
          <w:rFonts w:cs="Arial"/>
          <w:sz w:val="32"/>
          <w:szCs w:val="32"/>
          <w:rtl/>
        </w:rPr>
      </w:pPr>
      <w:r w:rsidRPr="00B62842">
        <w:rPr>
          <w:rFonts w:cs="Arial" w:hint="cs"/>
          <w:sz w:val="32"/>
          <w:szCs w:val="32"/>
          <w:rtl/>
        </w:rPr>
        <w:t xml:space="preserve">تضمنت الجلسة الثالثة والأخيرة من فعاليات الندوة </w:t>
      </w:r>
      <w:r w:rsidR="00D63EBC" w:rsidRPr="00B62842">
        <w:rPr>
          <w:rFonts w:cs="Arial" w:hint="cs"/>
          <w:sz w:val="32"/>
          <w:szCs w:val="32"/>
          <w:rtl/>
        </w:rPr>
        <w:t>"</w:t>
      </w:r>
      <w:r w:rsidR="00474278" w:rsidRPr="00B62842">
        <w:rPr>
          <w:rFonts w:cs="Arial" w:hint="cs"/>
          <w:sz w:val="32"/>
          <w:szCs w:val="32"/>
          <w:rtl/>
        </w:rPr>
        <w:t xml:space="preserve">ملخصات </w:t>
      </w:r>
      <w:r w:rsidR="00D63EBC" w:rsidRPr="00B62842">
        <w:rPr>
          <w:rFonts w:cs="Arial" w:hint="cs"/>
          <w:sz w:val="32"/>
          <w:szCs w:val="32"/>
          <w:rtl/>
        </w:rPr>
        <w:t>لجنة التوصيات"</w:t>
      </w:r>
      <w:r w:rsidR="007D6165" w:rsidRPr="00B62842">
        <w:rPr>
          <w:rFonts w:cs="Arial" w:hint="cs"/>
          <w:sz w:val="32"/>
          <w:szCs w:val="32"/>
          <w:rtl/>
        </w:rPr>
        <w:t xml:space="preserve">، </w:t>
      </w:r>
      <w:r w:rsidR="00B7738D" w:rsidRPr="00B62842">
        <w:rPr>
          <w:rFonts w:cs="Arial" w:hint="cs"/>
          <w:sz w:val="32"/>
          <w:szCs w:val="32"/>
          <w:rtl/>
        </w:rPr>
        <w:t>أدار الجلسة د. حسن عبيد، وقد تناول الحديث فيها كل</w:t>
      </w:r>
      <w:r w:rsidR="00142378" w:rsidRPr="00B62842">
        <w:rPr>
          <w:rFonts w:cs="Arial" w:hint="cs"/>
          <w:sz w:val="32"/>
          <w:szCs w:val="32"/>
          <w:rtl/>
        </w:rPr>
        <w:t xml:space="preserve"> </w:t>
      </w:r>
      <w:r w:rsidR="00B7738D" w:rsidRPr="00B62842">
        <w:rPr>
          <w:rFonts w:cs="Arial" w:hint="cs"/>
          <w:sz w:val="32"/>
          <w:szCs w:val="32"/>
          <w:rtl/>
        </w:rPr>
        <w:t>من</w:t>
      </w:r>
      <w:r w:rsidR="00142378" w:rsidRPr="00B62842">
        <w:rPr>
          <w:rFonts w:cs="Arial" w:hint="cs"/>
          <w:sz w:val="32"/>
          <w:szCs w:val="32"/>
          <w:rtl/>
        </w:rPr>
        <w:t>:</w:t>
      </w:r>
      <w:r w:rsidR="00142378" w:rsidRPr="00B62842">
        <w:rPr>
          <w:rFonts w:cs="Arial"/>
          <w:sz w:val="32"/>
          <w:szCs w:val="32"/>
          <w:rtl/>
        </w:rPr>
        <w:t xml:space="preserve"> د. إصالح جاد </w:t>
      </w:r>
      <w:r w:rsidR="00142378" w:rsidRPr="00B62842">
        <w:rPr>
          <w:rFonts w:cs="Arial" w:hint="cs"/>
          <w:sz w:val="32"/>
          <w:szCs w:val="32"/>
          <w:rtl/>
        </w:rPr>
        <w:t>،</w:t>
      </w:r>
      <w:r w:rsidR="00142378" w:rsidRPr="00B62842">
        <w:rPr>
          <w:rFonts w:cs="Arial"/>
          <w:sz w:val="32"/>
          <w:szCs w:val="32"/>
          <w:rtl/>
        </w:rPr>
        <w:t xml:space="preserve"> </w:t>
      </w:r>
      <w:r w:rsidR="00B62842" w:rsidRPr="00B62842">
        <w:rPr>
          <w:rFonts w:cs="Arial" w:hint="cs"/>
          <w:sz w:val="32"/>
          <w:szCs w:val="32"/>
          <w:rtl/>
        </w:rPr>
        <w:t>و</w:t>
      </w:r>
      <w:r w:rsidR="00142378" w:rsidRPr="00B62842">
        <w:rPr>
          <w:rFonts w:cs="Arial"/>
          <w:sz w:val="32"/>
          <w:szCs w:val="32"/>
          <w:rtl/>
        </w:rPr>
        <w:t>د. بشير نافع</w:t>
      </w:r>
      <w:r w:rsidR="00B62842" w:rsidRPr="00B62842">
        <w:rPr>
          <w:rFonts w:cs="Arial" w:hint="cs"/>
          <w:sz w:val="32"/>
          <w:szCs w:val="32"/>
          <w:rtl/>
        </w:rPr>
        <w:t>،</w:t>
      </w:r>
      <w:r w:rsidR="00142378" w:rsidRPr="00B62842">
        <w:rPr>
          <w:rFonts w:cs="Arial"/>
          <w:sz w:val="32"/>
          <w:szCs w:val="32"/>
          <w:rtl/>
        </w:rPr>
        <w:t xml:space="preserve"> </w:t>
      </w:r>
      <w:r w:rsidR="00B62842" w:rsidRPr="00B62842">
        <w:rPr>
          <w:rFonts w:cs="Arial" w:hint="cs"/>
          <w:sz w:val="32"/>
          <w:szCs w:val="32"/>
          <w:rtl/>
        </w:rPr>
        <w:t>و</w:t>
      </w:r>
      <w:r w:rsidR="00142378" w:rsidRPr="00B62842">
        <w:rPr>
          <w:rFonts w:cs="Arial"/>
          <w:sz w:val="32"/>
          <w:szCs w:val="32"/>
          <w:rtl/>
        </w:rPr>
        <w:t>د. ناصر الدين الشاعر</w:t>
      </w:r>
      <w:r w:rsidR="00B62842" w:rsidRPr="00B62842">
        <w:rPr>
          <w:rFonts w:cs="Arial" w:hint="cs"/>
          <w:sz w:val="32"/>
          <w:szCs w:val="32"/>
          <w:rtl/>
        </w:rPr>
        <w:t>، و</w:t>
      </w:r>
      <w:r w:rsidR="00142378" w:rsidRPr="00B62842">
        <w:rPr>
          <w:rFonts w:cs="Arial"/>
          <w:sz w:val="32"/>
          <w:szCs w:val="32"/>
          <w:rtl/>
        </w:rPr>
        <w:t xml:space="preserve"> د.</w:t>
      </w:r>
      <w:r w:rsidR="00B62842" w:rsidRPr="00B62842">
        <w:rPr>
          <w:rFonts w:cs="Arial" w:hint="cs"/>
          <w:sz w:val="32"/>
          <w:szCs w:val="32"/>
          <w:rtl/>
        </w:rPr>
        <w:t xml:space="preserve"> </w:t>
      </w:r>
      <w:r w:rsidR="00142378" w:rsidRPr="00B62842">
        <w:rPr>
          <w:rFonts w:cs="Arial"/>
          <w:sz w:val="32"/>
          <w:szCs w:val="32"/>
          <w:rtl/>
        </w:rPr>
        <w:t>جوني منصور</w:t>
      </w:r>
      <w:r w:rsidR="003E0CF8">
        <w:rPr>
          <w:rFonts w:cs="Arial" w:hint="cs"/>
          <w:sz w:val="32"/>
          <w:szCs w:val="32"/>
          <w:rtl/>
        </w:rPr>
        <w:t xml:space="preserve">، حيث كانت جلسة تفاعلية للنقاش العام حول جميع </w:t>
      </w:r>
      <w:r w:rsidR="005B0F75">
        <w:rPr>
          <w:rFonts w:cs="Arial" w:hint="cs"/>
          <w:sz w:val="32"/>
          <w:szCs w:val="32"/>
          <w:rtl/>
        </w:rPr>
        <w:t>الأوراق التي قدمت والتعقيب على الجلسات السابقة</w:t>
      </w:r>
      <w:r w:rsidR="00DC43CE">
        <w:rPr>
          <w:rFonts w:cs="Arial" w:hint="cs"/>
          <w:sz w:val="32"/>
          <w:szCs w:val="32"/>
          <w:rtl/>
        </w:rPr>
        <w:t>، و</w:t>
      </w:r>
      <w:r w:rsidR="002F0C96">
        <w:rPr>
          <w:rFonts w:cs="Arial" w:hint="cs"/>
          <w:sz w:val="32"/>
          <w:szCs w:val="32"/>
          <w:rtl/>
        </w:rPr>
        <w:t>قدم المشاركون</w:t>
      </w:r>
      <w:r w:rsidR="00DC43CE">
        <w:rPr>
          <w:rFonts w:cs="Arial" w:hint="cs"/>
          <w:sz w:val="32"/>
          <w:szCs w:val="32"/>
          <w:rtl/>
        </w:rPr>
        <w:t xml:space="preserve"> </w:t>
      </w:r>
      <w:r w:rsidR="00A9108A">
        <w:rPr>
          <w:rFonts w:cs="Arial" w:hint="cs"/>
          <w:sz w:val="32"/>
          <w:szCs w:val="32"/>
          <w:rtl/>
        </w:rPr>
        <w:t>توصيات بخصوص القضايا التي تم طرحها</w:t>
      </w:r>
      <w:r w:rsidR="002F0C96">
        <w:rPr>
          <w:rFonts w:cs="Arial" w:hint="cs"/>
          <w:sz w:val="32"/>
          <w:szCs w:val="32"/>
          <w:rtl/>
        </w:rPr>
        <w:t>.</w:t>
      </w:r>
    </w:p>
    <w:p w14:paraId="08482343" w14:textId="77777777" w:rsidR="00B62842" w:rsidRPr="00B62842" w:rsidRDefault="00B62842" w:rsidP="00B62842">
      <w:pPr>
        <w:bidi/>
        <w:rPr>
          <w:rFonts w:cs="Arial"/>
          <w:sz w:val="32"/>
          <w:szCs w:val="32"/>
        </w:rPr>
      </w:pPr>
    </w:p>
    <w:sectPr w:rsidR="00B62842" w:rsidRPr="00B628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659"/>
    <w:rsid w:val="00016F78"/>
    <w:rsid w:val="000246DC"/>
    <w:rsid w:val="00046F7A"/>
    <w:rsid w:val="000C0CF2"/>
    <w:rsid w:val="00142378"/>
    <w:rsid w:val="00144073"/>
    <w:rsid w:val="00154B23"/>
    <w:rsid w:val="001D5485"/>
    <w:rsid w:val="00266435"/>
    <w:rsid w:val="002A61BE"/>
    <w:rsid w:val="002F0C96"/>
    <w:rsid w:val="00315AA6"/>
    <w:rsid w:val="00331BF0"/>
    <w:rsid w:val="00375659"/>
    <w:rsid w:val="00394B53"/>
    <w:rsid w:val="0039748E"/>
    <w:rsid w:val="003E0CF8"/>
    <w:rsid w:val="0043277E"/>
    <w:rsid w:val="00474278"/>
    <w:rsid w:val="0049380B"/>
    <w:rsid w:val="004955A7"/>
    <w:rsid w:val="004C6225"/>
    <w:rsid w:val="00537C0F"/>
    <w:rsid w:val="00551BF9"/>
    <w:rsid w:val="0055638C"/>
    <w:rsid w:val="0058658E"/>
    <w:rsid w:val="005B0F75"/>
    <w:rsid w:val="00616E79"/>
    <w:rsid w:val="006468D4"/>
    <w:rsid w:val="00681FF3"/>
    <w:rsid w:val="006B7901"/>
    <w:rsid w:val="006C7579"/>
    <w:rsid w:val="007B5C57"/>
    <w:rsid w:val="007D6165"/>
    <w:rsid w:val="00801ECA"/>
    <w:rsid w:val="0081292C"/>
    <w:rsid w:val="00880D4C"/>
    <w:rsid w:val="009176C1"/>
    <w:rsid w:val="00972E1D"/>
    <w:rsid w:val="00A0023F"/>
    <w:rsid w:val="00A22623"/>
    <w:rsid w:val="00A450A5"/>
    <w:rsid w:val="00A64275"/>
    <w:rsid w:val="00A9108A"/>
    <w:rsid w:val="00AF442D"/>
    <w:rsid w:val="00B0349E"/>
    <w:rsid w:val="00B2333E"/>
    <w:rsid w:val="00B62842"/>
    <w:rsid w:val="00B7738D"/>
    <w:rsid w:val="00B83145"/>
    <w:rsid w:val="00BB02A7"/>
    <w:rsid w:val="00BD5263"/>
    <w:rsid w:val="00BD7C45"/>
    <w:rsid w:val="00C01EDC"/>
    <w:rsid w:val="00C04FA1"/>
    <w:rsid w:val="00C22E69"/>
    <w:rsid w:val="00CC66BE"/>
    <w:rsid w:val="00D502C1"/>
    <w:rsid w:val="00D63EBC"/>
    <w:rsid w:val="00D97D61"/>
    <w:rsid w:val="00DA1844"/>
    <w:rsid w:val="00DC43CE"/>
    <w:rsid w:val="00E96FE0"/>
    <w:rsid w:val="00EA1C5E"/>
    <w:rsid w:val="00ED7C9F"/>
    <w:rsid w:val="00F01669"/>
    <w:rsid w:val="00F2591F"/>
    <w:rsid w:val="00F63FB0"/>
    <w:rsid w:val="00F7039B"/>
    <w:rsid w:val="00F71292"/>
    <w:rsid w:val="00FA7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2BBFC"/>
  <w15:chartTrackingRefBased/>
  <w15:docId w15:val="{900BE9FD-F3FD-44A9-A98D-2EA13B173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390157">
      <w:bodyDiv w:val="1"/>
      <w:marLeft w:val="0"/>
      <w:marRight w:val="0"/>
      <w:marTop w:val="0"/>
      <w:marBottom w:val="0"/>
      <w:divBdr>
        <w:top w:val="none" w:sz="0" w:space="0" w:color="auto"/>
        <w:left w:val="none" w:sz="0" w:space="0" w:color="auto"/>
        <w:bottom w:val="none" w:sz="0" w:space="0" w:color="auto"/>
        <w:right w:val="none" w:sz="0" w:space="0" w:color="auto"/>
      </w:divBdr>
      <w:divsChild>
        <w:div w:id="1479491644">
          <w:marLeft w:val="0"/>
          <w:marRight w:val="0"/>
          <w:marTop w:val="0"/>
          <w:marBottom w:val="0"/>
          <w:divBdr>
            <w:top w:val="none" w:sz="0" w:space="0" w:color="auto"/>
            <w:left w:val="none" w:sz="0" w:space="0" w:color="auto"/>
            <w:bottom w:val="none" w:sz="0" w:space="0" w:color="auto"/>
            <w:right w:val="none" w:sz="0" w:space="0" w:color="auto"/>
          </w:divBdr>
          <w:divsChild>
            <w:div w:id="514349845">
              <w:marLeft w:val="0"/>
              <w:marRight w:val="0"/>
              <w:marTop w:val="0"/>
              <w:marBottom w:val="0"/>
              <w:divBdr>
                <w:top w:val="none" w:sz="0" w:space="0" w:color="auto"/>
                <w:left w:val="none" w:sz="0" w:space="0" w:color="auto"/>
                <w:bottom w:val="none" w:sz="0" w:space="0" w:color="auto"/>
                <w:right w:val="none" w:sz="0" w:space="0" w:color="auto"/>
              </w:divBdr>
            </w:div>
          </w:divsChild>
        </w:div>
        <w:div w:id="763914606">
          <w:marLeft w:val="0"/>
          <w:marRight w:val="0"/>
          <w:marTop w:val="0"/>
          <w:marBottom w:val="0"/>
          <w:divBdr>
            <w:top w:val="none" w:sz="0" w:space="0" w:color="auto"/>
            <w:left w:val="none" w:sz="0" w:space="0" w:color="auto"/>
            <w:bottom w:val="none" w:sz="0" w:space="0" w:color="auto"/>
            <w:right w:val="none" w:sz="0" w:space="0" w:color="auto"/>
          </w:divBdr>
          <w:divsChild>
            <w:div w:id="2042853527">
              <w:marLeft w:val="0"/>
              <w:marRight w:val="0"/>
              <w:marTop w:val="0"/>
              <w:marBottom w:val="0"/>
              <w:divBdr>
                <w:top w:val="none" w:sz="0" w:space="0" w:color="auto"/>
                <w:left w:val="none" w:sz="0" w:space="0" w:color="auto"/>
                <w:bottom w:val="none" w:sz="0" w:space="0" w:color="auto"/>
                <w:right w:val="none" w:sz="0" w:space="0" w:color="auto"/>
              </w:divBdr>
              <w:divsChild>
                <w:div w:id="1385331453">
                  <w:marLeft w:val="0"/>
                  <w:marRight w:val="0"/>
                  <w:marTop w:val="0"/>
                  <w:marBottom w:val="0"/>
                  <w:divBdr>
                    <w:top w:val="none" w:sz="0" w:space="0" w:color="auto"/>
                    <w:left w:val="none" w:sz="0" w:space="0" w:color="auto"/>
                    <w:bottom w:val="none" w:sz="0" w:space="0" w:color="auto"/>
                    <w:right w:val="none" w:sz="0" w:space="0" w:color="auto"/>
                  </w:divBdr>
                </w:div>
              </w:divsChild>
            </w:div>
            <w:div w:id="1616713693">
              <w:marLeft w:val="0"/>
              <w:marRight w:val="0"/>
              <w:marTop w:val="0"/>
              <w:marBottom w:val="0"/>
              <w:divBdr>
                <w:top w:val="none" w:sz="0" w:space="0" w:color="auto"/>
                <w:left w:val="none" w:sz="0" w:space="0" w:color="auto"/>
                <w:bottom w:val="none" w:sz="0" w:space="0" w:color="auto"/>
                <w:right w:val="none" w:sz="0" w:space="0" w:color="auto"/>
              </w:divBdr>
            </w:div>
            <w:div w:id="1949191515">
              <w:marLeft w:val="0"/>
              <w:marRight w:val="0"/>
              <w:marTop w:val="0"/>
              <w:marBottom w:val="0"/>
              <w:divBdr>
                <w:top w:val="none" w:sz="0" w:space="0" w:color="auto"/>
                <w:left w:val="none" w:sz="0" w:space="0" w:color="auto"/>
                <w:bottom w:val="none" w:sz="0" w:space="0" w:color="auto"/>
                <w:right w:val="none" w:sz="0" w:space="0" w:color="auto"/>
              </w:divBdr>
              <w:divsChild>
                <w:div w:id="430130829">
                  <w:marLeft w:val="0"/>
                  <w:marRight w:val="0"/>
                  <w:marTop w:val="0"/>
                  <w:marBottom w:val="0"/>
                  <w:divBdr>
                    <w:top w:val="none" w:sz="0" w:space="0" w:color="auto"/>
                    <w:left w:val="none" w:sz="0" w:space="0" w:color="auto"/>
                    <w:bottom w:val="none" w:sz="0" w:space="0" w:color="auto"/>
                    <w:right w:val="none" w:sz="0" w:space="0" w:color="auto"/>
                  </w:divBdr>
                </w:div>
                <w:div w:id="1001854104">
                  <w:marLeft w:val="0"/>
                  <w:marRight w:val="0"/>
                  <w:marTop w:val="0"/>
                  <w:marBottom w:val="0"/>
                  <w:divBdr>
                    <w:top w:val="none" w:sz="0" w:space="0" w:color="auto"/>
                    <w:left w:val="none" w:sz="0" w:space="0" w:color="auto"/>
                    <w:bottom w:val="none" w:sz="0" w:space="0" w:color="auto"/>
                    <w:right w:val="none" w:sz="0" w:space="0" w:color="auto"/>
                  </w:divBdr>
                </w:div>
                <w:div w:id="202057702">
                  <w:marLeft w:val="0"/>
                  <w:marRight w:val="0"/>
                  <w:marTop w:val="0"/>
                  <w:marBottom w:val="0"/>
                  <w:divBdr>
                    <w:top w:val="none" w:sz="0" w:space="0" w:color="auto"/>
                    <w:left w:val="none" w:sz="0" w:space="0" w:color="auto"/>
                    <w:bottom w:val="none" w:sz="0" w:space="0" w:color="auto"/>
                    <w:right w:val="none" w:sz="0" w:space="0" w:color="auto"/>
                  </w:divBdr>
                </w:div>
                <w:div w:id="925572661">
                  <w:marLeft w:val="0"/>
                  <w:marRight w:val="0"/>
                  <w:marTop w:val="0"/>
                  <w:marBottom w:val="0"/>
                  <w:divBdr>
                    <w:top w:val="none" w:sz="0" w:space="0" w:color="auto"/>
                    <w:left w:val="none" w:sz="0" w:space="0" w:color="auto"/>
                    <w:bottom w:val="none" w:sz="0" w:space="0" w:color="auto"/>
                    <w:right w:val="none" w:sz="0" w:space="0" w:color="auto"/>
                  </w:divBdr>
                </w:div>
                <w:div w:id="2023389527">
                  <w:marLeft w:val="0"/>
                  <w:marRight w:val="0"/>
                  <w:marTop w:val="0"/>
                  <w:marBottom w:val="0"/>
                  <w:divBdr>
                    <w:top w:val="none" w:sz="0" w:space="0" w:color="auto"/>
                    <w:left w:val="none" w:sz="0" w:space="0" w:color="auto"/>
                    <w:bottom w:val="none" w:sz="0" w:space="0" w:color="auto"/>
                    <w:right w:val="none" w:sz="0" w:space="0" w:color="auto"/>
                  </w:divBdr>
                </w:div>
                <w:div w:id="1021400197">
                  <w:marLeft w:val="0"/>
                  <w:marRight w:val="0"/>
                  <w:marTop w:val="0"/>
                  <w:marBottom w:val="0"/>
                  <w:divBdr>
                    <w:top w:val="none" w:sz="0" w:space="0" w:color="auto"/>
                    <w:left w:val="none" w:sz="0" w:space="0" w:color="auto"/>
                    <w:bottom w:val="none" w:sz="0" w:space="0" w:color="auto"/>
                    <w:right w:val="none" w:sz="0" w:space="0" w:color="auto"/>
                  </w:divBdr>
                </w:div>
                <w:div w:id="479080391">
                  <w:marLeft w:val="0"/>
                  <w:marRight w:val="0"/>
                  <w:marTop w:val="0"/>
                  <w:marBottom w:val="0"/>
                  <w:divBdr>
                    <w:top w:val="none" w:sz="0" w:space="0" w:color="auto"/>
                    <w:left w:val="none" w:sz="0" w:space="0" w:color="auto"/>
                    <w:bottom w:val="none" w:sz="0" w:space="0" w:color="auto"/>
                    <w:right w:val="none" w:sz="0" w:space="0" w:color="auto"/>
                  </w:divBdr>
                </w:div>
                <w:div w:id="553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rahil</dc:creator>
  <cp:keywords/>
  <dc:description/>
  <cp:lastModifiedBy>islam rahil</cp:lastModifiedBy>
  <cp:revision>2</cp:revision>
  <dcterms:created xsi:type="dcterms:W3CDTF">2022-03-23T12:50:00Z</dcterms:created>
  <dcterms:modified xsi:type="dcterms:W3CDTF">2022-03-23T12:50:00Z</dcterms:modified>
</cp:coreProperties>
</file>